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F108" w14:textId="77777777" w:rsidR="00806A44" w:rsidRPr="00806A44" w:rsidRDefault="00806A44" w:rsidP="00806A44">
      <w:pPr>
        <w:rPr>
          <w:rFonts w:ascii="Nexa Book" w:hAnsi="Nexa Book"/>
          <w:b/>
          <w:bCs/>
          <w:u w:val="single"/>
        </w:rPr>
      </w:pPr>
      <w:r w:rsidRPr="00806A44">
        <w:rPr>
          <w:rFonts w:ascii="Nexa Book" w:hAnsi="Nexa Book"/>
          <w:b/>
          <w:bCs/>
          <w:u w:val="single"/>
        </w:rPr>
        <w:t>Conditions of Entry</w:t>
      </w:r>
    </w:p>
    <w:p w14:paraId="4E8F842A" w14:textId="1AB781F1" w:rsidR="00806A44" w:rsidRPr="00806A44" w:rsidRDefault="00806A44" w:rsidP="00806A44">
      <w:pPr>
        <w:rPr>
          <w:rFonts w:ascii="Nexa Book" w:hAnsi="Nexa Book"/>
        </w:rPr>
      </w:pPr>
      <w:r w:rsidRPr="00806A44">
        <w:rPr>
          <w:rFonts w:ascii="Nexa Book" w:hAnsi="Nexa Book"/>
        </w:rPr>
        <w:t xml:space="preserve">A Public Exhibition ticket allows the bearer one access to the Bowens Building + Innovation Expo. One ticket is equal to one person’s entry to the exhibition, valid for entry at the time and date specified on the ticket. Similarly, a Day ticket grants the bearer access to the Bowens Building + Innovation Expo Day, valid for entry on the Expo Day. Tickets will be emailed to you upon completion of the ordering process. If you do not receive all or part of your ticket(s), assistance will be available at the registration desk on the day of the event. </w:t>
      </w:r>
    </w:p>
    <w:p w14:paraId="72CE2B4D" w14:textId="77777777" w:rsidR="00806A44" w:rsidRPr="00806A44" w:rsidRDefault="00806A44" w:rsidP="00806A44">
      <w:pPr>
        <w:rPr>
          <w:rFonts w:ascii="Nexa Book" w:hAnsi="Nexa Book"/>
        </w:rPr>
      </w:pPr>
    </w:p>
    <w:p w14:paraId="6A602653" w14:textId="77777777" w:rsidR="00806A44" w:rsidRPr="00806A44" w:rsidRDefault="00806A44" w:rsidP="00806A44">
      <w:pPr>
        <w:rPr>
          <w:rFonts w:ascii="Nexa Book" w:hAnsi="Nexa Book"/>
        </w:rPr>
      </w:pPr>
      <w:r w:rsidRPr="00806A44">
        <w:rPr>
          <w:rFonts w:ascii="Nexa Book" w:hAnsi="Nexa Book"/>
        </w:rPr>
        <w:t>Bowens reserves the right to refuse entry to anyone who is intoxicated, acting abusively, or poses a risk to any event attendee, as determined by the event organisers. To ensure the safety of our visitors, we may change these Conditions without notice and at our discretion. For the full Conditions of Entry, please see below</w:t>
      </w:r>
    </w:p>
    <w:p w14:paraId="05AB3A03" w14:textId="77777777" w:rsidR="00806A44" w:rsidRPr="00806A44" w:rsidRDefault="00806A44" w:rsidP="00806A44">
      <w:pPr>
        <w:rPr>
          <w:rFonts w:ascii="Nexa Book" w:hAnsi="Nexa Book"/>
          <w:b/>
          <w:bCs/>
        </w:rPr>
      </w:pPr>
    </w:p>
    <w:p w14:paraId="14DD423C" w14:textId="77777777" w:rsidR="00806A44" w:rsidRPr="00806A44" w:rsidRDefault="00806A44" w:rsidP="00806A44">
      <w:pPr>
        <w:rPr>
          <w:rFonts w:ascii="Nexa Book" w:hAnsi="Nexa Book"/>
          <w:b/>
          <w:bCs/>
          <w:u w:val="single"/>
        </w:rPr>
      </w:pPr>
      <w:r w:rsidRPr="00806A44">
        <w:rPr>
          <w:rFonts w:ascii="Nexa Book" w:hAnsi="Nexa Book"/>
          <w:b/>
          <w:bCs/>
          <w:u w:val="single"/>
        </w:rPr>
        <w:t>Behaviour</w:t>
      </w:r>
    </w:p>
    <w:p w14:paraId="0742B3AB" w14:textId="77777777" w:rsidR="00806A44" w:rsidRPr="00806A44" w:rsidRDefault="00806A44" w:rsidP="00806A44">
      <w:pPr>
        <w:rPr>
          <w:rFonts w:ascii="Nexa Book" w:hAnsi="Nexa Book"/>
        </w:rPr>
      </w:pPr>
      <w:r w:rsidRPr="00806A44">
        <w:rPr>
          <w:rFonts w:ascii="Nexa Book" w:hAnsi="Nexa Book"/>
        </w:rPr>
        <w:t>You must behave in a manner that does not interfere with the safety and enjoyment of others whilst on the Premises. Specifically, you must not:</w:t>
      </w:r>
    </w:p>
    <w:p w14:paraId="24F35F9E" w14:textId="77777777" w:rsidR="00806A44" w:rsidRPr="00806A44" w:rsidRDefault="00806A44" w:rsidP="00806A44">
      <w:pPr>
        <w:numPr>
          <w:ilvl w:val="0"/>
          <w:numId w:val="1"/>
        </w:numPr>
        <w:rPr>
          <w:rFonts w:ascii="Nexa Book" w:eastAsia="Times New Roman" w:hAnsi="Nexa Book"/>
        </w:rPr>
      </w:pPr>
      <w:r w:rsidRPr="00806A44">
        <w:rPr>
          <w:rFonts w:ascii="Nexa Book" w:eastAsia="Times New Roman" w:hAnsi="Nexa Book"/>
        </w:rPr>
        <w:t>behave in a manner which causes or may cause property damage or that threatens or may threaten the safety of our customers (and their contractors) or any other persons.</w:t>
      </w:r>
    </w:p>
    <w:p w14:paraId="27A80897" w14:textId="77777777" w:rsidR="00806A44" w:rsidRPr="00806A44" w:rsidRDefault="00806A44" w:rsidP="00806A44">
      <w:pPr>
        <w:numPr>
          <w:ilvl w:val="0"/>
          <w:numId w:val="1"/>
        </w:numPr>
        <w:rPr>
          <w:rFonts w:ascii="Nexa Book" w:eastAsia="Times New Roman" w:hAnsi="Nexa Book"/>
        </w:rPr>
      </w:pPr>
      <w:r w:rsidRPr="00806A44">
        <w:rPr>
          <w:rFonts w:ascii="Nexa Book" w:eastAsia="Times New Roman" w:hAnsi="Nexa Book"/>
        </w:rPr>
        <w:t>behave in a manner that unreasonably interferes with others’ enjoyment of the Premises including, but not limited to through the use of cameras, mobile phones, personal computers, paging devices or other electronic devices, unreasonably disrupting any Event held on the Premises, obstructing the view of a seated patron by any means or conducting public surveys or opinion polls, handing out promotional items or soliciting donations, subscriptions or petitions or other commercial or political disruption or activity.</w:t>
      </w:r>
    </w:p>
    <w:p w14:paraId="745E5AAD" w14:textId="77777777" w:rsidR="00806A44" w:rsidRPr="00806A44" w:rsidRDefault="00806A44" w:rsidP="00806A44">
      <w:pPr>
        <w:numPr>
          <w:ilvl w:val="0"/>
          <w:numId w:val="1"/>
        </w:numPr>
        <w:rPr>
          <w:rFonts w:ascii="Nexa Book" w:eastAsia="Times New Roman" w:hAnsi="Nexa Book"/>
        </w:rPr>
      </w:pPr>
      <w:r w:rsidRPr="00806A44">
        <w:rPr>
          <w:rFonts w:ascii="Nexa Book" w:eastAsia="Times New Roman" w:hAnsi="Nexa Book"/>
        </w:rPr>
        <w:t>behave in a manner deemed by us to be displaying offensive, disorderly or unlawful behaviour.</w:t>
      </w:r>
    </w:p>
    <w:p w14:paraId="62C9862C" w14:textId="77777777" w:rsidR="00806A44" w:rsidRPr="00806A44" w:rsidRDefault="00806A44" w:rsidP="00806A44">
      <w:pPr>
        <w:numPr>
          <w:ilvl w:val="0"/>
          <w:numId w:val="1"/>
        </w:numPr>
        <w:rPr>
          <w:rFonts w:ascii="Nexa Book" w:eastAsia="Times New Roman" w:hAnsi="Nexa Book"/>
        </w:rPr>
      </w:pPr>
      <w:r w:rsidRPr="00806A44">
        <w:rPr>
          <w:rFonts w:ascii="Nexa Book" w:eastAsia="Times New Roman" w:hAnsi="Nexa Book"/>
        </w:rPr>
        <w:t>behave in a rude or aggressive manner to any other person including our staff (any service issues should be directed to us through our established complaints processes).</w:t>
      </w:r>
    </w:p>
    <w:p w14:paraId="682D3267" w14:textId="77777777" w:rsidR="00806A44" w:rsidRPr="00806A44" w:rsidRDefault="00806A44" w:rsidP="00806A44">
      <w:pPr>
        <w:numPr>
          <w:ilvl w:val="0"/>
          <w:numId w:val="1"/>
        </w:numPr>
        <w:rPr>
          <w:rFonts w:ascii="Nexa Book" w:eastAsia="Times New Roman" w:hAnsi="Nexa Book"/>
        </w:rPr>
      </w:pPr>
      <w:r w:rsidRPr="00806A44">
        <w:rPr>
          <w:rFonts w:ascii="Nexa Book" w:eastAsia="Times New Roman" w:hAnsi="Nexa Book"/>
        </w:rPr>
        <w:t>use foul or abusive language or make racial or threatening remarks or gestures.</w:t>
      </w:r>
    </w:p>
    <w:p w14:paraId="28F39341" w14:textId="77777777" w:rsidR="00806A44" w:rsidRPr="00806A44" w:rsidRDefault="00806A44" w:rsidP="00806A44">
      <w:pPr>
        <w:numPr>
          <w:ilvl w:val="0"/>
          <w:numId w:val="1"/>
        </w:numPr>
        <w:rPr>
          <w:rFonts w:ascii="Nexa Book" w:eastAsia="Times New Roman" w:hAnsi="Nexa Book"/>
        </w:rPr>
      </w:pPr>
      <w:r w:rsidRPr="00806A44">
        <w:rPr>
          <w:rFonts w:ascii="Nexa Book" w:eastAsia="Times New Roman" w:hAnsi="Nexa Book"/>
        </w:rPr>
        <w:t>engage in any criminal activity.</w:t>
      </w:r>
    </w:p>
    <w:p w14:paraId="2364E56E" w14:textId="77777777" w:rsidR="00806A44" w:rsidRPr="00806A44" w:rsidRDefault="00806A44" w:rsidP="00806A44">
      <w:pPr>
        <w:numPr>
          <w:ilvl w:val="0"/>
          <w:numId w:val="1"/>
        </w:numPr>
        <w:rPr>
          <w:rFonts w:ascii="Nexa Book" w:eastAsia="Times New Roman" w:hAnsi="Nexa Book"/>
        </w:rPr>
      </w:pPr>
      <w:r w:rsidRPr="00806A44">
        <w:rPr>
          <w:rFonts w:ascii="Nexa Book" w:eastAsia="Times New Roman" w:hAnsi="Nexa Book"/>
        </w:rPr>
        <w:t>enter any restricted internal area without our proper authorisation.</w:t>
      </w:r>
    </w:p>
    <w:p w14:paraId="70C26501" w14:textId="77777777" w:rsidR="00806A44" w:rsidRPr="00806A44" w:rsidRDefault="00806A44" w:rsidP="00806A44">
      <w:pPr>
        <w:numPr>
          <w:ilvl w:val="0"/>
          <w:numId w:val="1"/>
        </w:numPr>
        <w:rPr>
          <w:rFonts w:ascii="Nexa Book" w:eastAsia="Times New Roman" w:hAnsi="Nexa Book"/>
        </w:rPr>
      </w:pPr>
      <w:r w:rsidRPr="00806A44">
        <w:rPr>
          <w:rFonts w:ascii="Nexa Book" w:eastAsia="Times New Roman" w:hAnsi="Nexa Book"/>
        </w:rPr>
        <w:t>disobey any reasonable or lawful direction we, an authorised officer or Victoria Police may give, including removing or restricting you from the Premises.</w:t>
      </w:r>
    </w:p>
    <w:p w14:paraId="6CA9D278" w14:textId="77777777" w:rsidR="00806A44" w:rsidRPr="00806A44" w:rsidRDefault="00806A44" w:rsidP="00806A44">
      <w:pPr>
        <w:numPr>
          <w:ilvl w:val="0"/>
          <w:numId w:val="1"/>
        </w:numPr>
        <w:rPr>
          <w:rFonts w:ascii="Nexa Book" w:eastAsia="Times New Roman" w:hAnsi="Nexa Book"/>
        </w:rPr>
      </w:pPr>
      <w:r w:rsidRPr="00806A44">
        <w:rPr>
          <w:rFonts w:ascii="Nexa Book" w:eastAsia="Times New Roman" w:hAnsi="Nexa Book"/>
        </w:rPr>
        <w:t>fail to comply with these Conditions.</w:t>
      </w:r>
    </w:p>
    <w:p w14:paraId="49FC3037" w14:textId="77777777" w:rsidR="00806A44" w:rsidRPr="00806A44" w:rsidRDefault="00806A44" w:rsidP="00806A44">
      <w:pPr>
        <w:rPr>
          <w:rFonts w:ascii="Nexa Book" w:hAnsi="Nexa Book"/>
        </w:rPr>
      </w:pPr>
    </w:p>
    <w:p w14:paraId="6AD29A1A" w14:textId="77777777" w:rsidR="00806A44" w:rsidRPr="00806A44" w:rsidRDefault="00806A44" w:rsidP="00806A44">
      <w:pPr>
        <w:rPr>
          <w:rFonts w:ascii="Nexa Book" w:hAnsi="Nexa Book"/>
          <w:b/>
          <w:bCs/>
          <w:u w:val="single"/>
        </w:rPr>
      </w:pPr>
      <w:r w:rsidRPr="00806A44">
        <w:rPr>
          <w:rFonts w:ascii="Nexa Book" w:hAnsi="Nexa Book"/>
          <w:b/>
          <w:bCs/>
          <w:u w:val="single"/>
        </w:rPr>
        <w:t>Photography</w:t>
      </w:r>
    </w:p>
    <w:p w14:paraId="2C6EB568" w14:textId="77777777" w:rsidR="00806A44" w:rsidRPr="00806A44" w:rsidRDefault="00806A44" w:rsidP="00806A44">
      <w:pPr>
        <w:rPr>
          <w:rFonts w:ascii="Nexa Book" w:hAnsi="Nexa Book"/>
        </w:rPr>
      </w:pPr>
      <w:r w:rsidRPr="00806A44">
        <w:rPr>
          <w:rFonts w:ascii="Nexa Book" w:hAnsi="Nexa Book"/>
        </w:rPr>
        <w:t>When you attend our Premises, you enter an area where photography, audio and video recording may occur. By entering the Premises, you consent to your image and likeness being taken and used by us for marketing and related purposes, including on our website and social media channels without compensation or further notice. All recordings are our sole property, and you release us from liability arising on account of such usage.</w:t>
      </w:r>
    </w:p>
    <w:p w14:paraId="2E32283B" w14:textId="77777777" w:rsidR="00806A44" w:rsidRPr="00806A44" w:rsidRDefault="00806A44" w:rsidP="00806A44">
      <w:pPr>
        <w:rPr>
          <w:rFonts w:ascii="Nexa Book" w:hAnsi="Nexa Book"/>
        </w:rPr>
      </w:pPr>
      <w:r w:rsidRPr="00806A44">
        <w:rPr>
          <w:rFonts w:ascii="Nexa Book" w:hAnsi="Nexa Book"/>
        </w:rPr>
        <w:lastRenderedPageBreak/>
        <w:t>Security cameras also operate on the Premises for your safety, and you acknowledge that you may be filmed when attending the Premises.</w:t>
      </w:r>
    </w:p>
    <w:p w14:paraId="553E23EB" w14:textId="77777777" w:rsidR="00806A44" w:rsidRPr="00806A44" w:rsidRDefault="00806A44" w:rsidP="00806A44">
      <w:pPr>
        <w:rPr>
          <w:rFonts w:ascii="Nexa Book" w:hAnsi="Nexa Book"/>
        </w:rPr>
      </w:pPr>
    </w:p>
    <w:p w14:paraId="4BF4C8F6" w14:textId="77777777" w:rsidR="00806A44" w:rsidRPr="00806A44" w:rsidRDefault="00806A44" w:rsidP="00806A44">
      <w:pPr>
        <w:rPr>
          <w:rFonts w:ascii="Nexa Book" w:hAnsi="Nexa Book"/>
        </w:rPr>
      </w:pPr>
      <w:r w:rsidRPr="00806A44">
        <w:rPr>
          <w:rFonts w:ascii="Nexa Book" w:hAnsi="Nexa Book"/>
        </w:rPr>
        <w:t>If you do not wish to appear in any film or photos, please inform a staff member at the Customer Service desk so we can take appropriate steps to ensure you are not included.</w:t>
      </w:r>
    </w:p>
    <w:p w14:paraId="08CE5000" w14:textId="77777777" w:rsidR="00806A44" w:rsidRPr="00806A44" w:rsidRDefault="00806A44" w:rsidP="00806A44">
      <w:pPr>
        <w:rPr>
          <w:rFonts w:ascii="Nexa Book" w:hAnsi="Nexa Book"/>
        </w:rPr>
      </w:pPr>
      <w:r w:rsidRPr="00806A44">
        <w:rPr>
          <w:rFonts w:ascii="Nexa Book" w:hAnsi="Nexa Book"/>
        </w:rPr>
        <w:t>For further information about how we use personal information, see the Museum Venue &amp; Spaces website for a full list. Images taken of the Premises with a camera, mobile phone or other wireless device cannot be used for any purpose other than for private and domestic use. You must not sell, license, publish or otherwise commercially exploit photographs.</w:t>
      </w:r>
    </w:p>
    <w:p w14:paraId="6DDFC02D" w14:textId="77777777" w:rsidR="00806A44" w:rsidRPr="00806A44" w:rsidRDefault="00806A44" w:rsidP="00806A44">
      <w:pPr>
        <w:rPr>
          <w:rFonts w:ascii="Nexa Book" w:hAnsi="Nexa Book"/>
        </w:rPr>
      </w:pPr>
    </w:p>
    <w:p w14:paraId="3BDC76AF" w14:textId="77777777" w:rsidR="00806A44" w:rsidRPr="00806A44" w:rsidRDefault="00806A44" w:rsidP="00806A44">
      <w:pPr>
        <w:rPr>
          <w:rFonts w:ascii="Nexa Book" w:hAnsi="Nexa Book"/>
        </w:rPr>
      </w:pPr>
      <w:r w:rsidRPr="00806A44">
        <w:rPr>
          <w:rFonts w:ascii="Nexa Book" w:hAnsi="Nexa Book"/>
        </w:rPr>
        <w:t>Taking and/or publishing video footage of any Event via any means is forbidden (including sharing on social media channels). Production, transmission, or distribution of broadcasts or narrowcasts of any images, footage, sounds or data from the Premises by any means in any format or media is not permitted.</w:t>
      </w:r>
    </w:p>
    <w:p w14:paraId="13C1E6A0" w14:textId="77777777" w:rsidR="00806A44" w:rsidRPr="00806A44" w:rsidRDefault="00806A44" w:rsidP="00806A44">
      <w:pPr>
        <w:rPr>
          <w:rFonts w:ascii="Nexa Book" w:hAnsi="Nexa Book"/>
        </w:rPr>
      </w:pPr>
    </w:p>
    <w:p w14:paraId="10B953CE" w14:textId="77777777" w:rsidR="00806A44" w:rsidRPr="00806A44" w:rsidRDefault="00806A44" w:rsidP="00806A44">
      <w:pPr>
        <w:rPr>
          <w:rFonts w:ascii="Nexa Book" w:hAnsi="Nexa Book"/>
          <w:b/>
          <w:bCs/>
          <w:u w:val="single"/>
        </w:rPr>
      </w:pPr>
      <w:r w:rsidRPr="00806A44">
        <w:rPr>
          <w:rFonts w:ascii="Nexa Book" w:hAnsi="Nexa Book"/>
          <w:b/>
          <w:bCs/>
          <w:u w:val="single"/>
        </w:rPr>
        <w:t>Restrictions on entry to the Premises – concealing your identity.</w:t>
      </w:r>
    </w:p>
    <w:p w14:paraId="30D0CAD9" w14:textId="77777777" w:rsidR="00806A44" w:rsidRPr="00806A44" w:rsidRDefault="00806A44" w:rsidP="00806A44">
      <w:pPr>
        <w:rPr>
          <w:rFonts w:ascii="Nexa Book" w:hAnsi="Nexa Book"/>
        </w:rPr>
      </w:pPr>
      <w:r w:rsidRPr="00806A44">
        <w:rPr>
          <w:rFonts w:ascii="Nexa Book" w:hAnsi="Nexa Book"/>
        </w:rPr>
        <w:t>We or our authorised officers reserve the right to inspect your bags or clothing or conduct reasonable personal checks of any person either at the entry to the Premises or within the Premises at any time.</w:t>
      </w:r>
    </w:p>
    <w:p w14:paraId="5502A579" w14:textId="77777777" w:rsidR="00806A44" w:rsidRPr="00806A44" w:rsidRDefault="00806A44" w:rsidP="00806A44">
      <w:pPr>
        <w:rPr>
          <w:rFonts w:ascii="Nexa Book" w:hAnsi="Nexa Book"/>
        </w:rPr>
      </w:pPr>
      <w:r w:rsidRPr="00806A44">
        <w:rPr>
          <w:rFonts w:ascii="Nexa Book" w:hAnsi="Nexa Book"/>
        </w:rPr>
        <w:t>Unless you have a religious, medical, or other justifiable reason for doing so or as directed by Government directives, you must not attempt to conceal your identity with a scarf, balaclava, mask, motorcycle helmet or other item either at the entry to the Premises or within the Premises.</w:t>
      </w:r>
    </w:p>
    <w:p w14:paraId="6192E71A" w14:textId="77777777" w:rsidR="00806A44" w:rsidRPr="00806A44" w:rsidRDefault="00806A44" w:rsidP="00806A44">
      <w:pPr>
        <w:rPr>
          <w:rFonts w:ascii="Nexa Book" w:hAnsi="Nexa Book"/>
        </w:rPr>
      </w:pPr>
    </w:p>
    <w:p w14:paraId="5BB8A99C" w14:textId="77777777" w:rsidR="00806A44" w:rsidRPr="00806A44" w:rsidRDefault="00806A44" w:rsidP="00806A44">
      <w:pPr>
        <w:rPr>
          <w:rFonts w:ascii="Nexa Book" w:hAnsi="Nexa Book"/>
          <w:b/>
          <w:bCs/>
          <w:u w:val="single"/>
        </w:rPr>
      </w:pPr>
      <w:r w:rsidRPr="00806A44">
        <w:rPr>
          <w:rFonts w:ascii="Nexa Book" w:hAnsi="Nexa Book"/>
          <w:b/>
          <w:bCs/>
          <w:u w:val="single"/>
        </w:rPr>
        <w:t>Restrictions on entry to the Premises – what you must not bring onto the Premises.</w:t>
      </w:r>
    </w:p>
    <w:p w14:paraId="564FA55B" w14:textId="77777777" w:rsidR="00806A44" w:rsidRPr="00806A44" w:rsidRDefault="00806A44" w:rsidP="00806A44">
      <w:pPr>
        <w:rPr>
          <w:rFonts w:ascii="Nexa Book" w:hAnsi="Nexa Book"/>
        </w:rPr>
      </w:pPr>
      <w:r w:rsidRPr="00806A44">
        <w:rPr>
          <w:rFonts w:ascii="Nexa Book" w:hAnsi="Nexa Book"/>
        </w:rPr>
        <w:t>In addition to any other Conditions or unless otherwise approved by us, you must not, whilst on the Premises:</w:t>
      </w:r>
    </w:p>
    <w:p w14:paraId="48876C2D"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Leave any bags or other personal items unattended.</w:t>
      </w:r>
    </w:p>
    <w:p w14:paraId="0E4DC534"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Have in your possession and/or refuse to surrender to us or our authorised officers upon reasonable request any prohibited items including but not limited to:</w:t>
      </w:r>
    </w:p>
    <w:p w14:paraId="589320F9"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Illicit substances</w:t>
      </w:r>
    </w:p>
    <w:p w14:paraId="1F64DC6E"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Dangerous or inappropriate items – including cutlery (excepting wooden and plastic cutlery), chairs, stools, tents, unmanned aerial vehicles (drones), flares, fireworks, firecrackers, smoke bombs, laser pointers, weapons, bicycles, scooters, skateboards, rollerblades, roller-skates and any other items we reasonably consider may pose a health and safety risk to others)</w:t>
      </w:r>
    </w:p>
    <w:p w14:paraId="7B6937FB"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Bags over A4 size or that otherwise cannot fit under a seat.</w:t>
      </w:r>
    </w:p>
    <w:p w14:paraId="0E959817"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 xml:space="preserve">Eskies, hampers, and large containers </w:t>
      </w:r>
      <w:proofErr w:type="gramStart"/>
      <w:r w:rsidRPr="00806A44">
        <w:rPr>
          <w:rFonts w:ascii="Nexa Book" w:eastAsia="Times New Roman" w:hAnsi="Nexa Book"/>
        </w:rPr>
        <w:t>in excess of</w:t>
      </w:r>
      <w:proofErr w:type="gramEnd"/>
      <w:r w:rsidRPr="00806A44">
        <w:rPr>
          <w:rFonts w:ascii="Nexa Book" w:eastAsia="Times New Roman" w:hAnsi="Nexa Book"/>
        </w:rPr>
        <w:t xml:space="preserve"> 1.5 litres.</w:t>
      </w:r>
    </w:p>
    <w:p w14:paraId="1BF8603B"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Glass (including bottles), aluminium cans, ceramic, or breakable containers.</w:t>
      </w:r>
    </w:p>
    <w:p w14:paraId="229081EA"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Flags, banners, and signs and any unauthorised promotional, commercial, political, religious, or offensive items of whatever nature.</w:t>
      </w:r>
    </w:p>
    <w:p w14:paraId="1CD4B69E"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Musical instruments, whistles, loud hailers, or amplification equipment.</w:t>
      </w:r>
    </w:p>
    <w:p w14:paraId="276E7F40" w14:textId="77777777" w:rsidR="00806A44" w:rsidRPr="00806A44" w:rsidRDefault="00806A44" w:rsidP="00806A44">
      <w:pPr>
        <w:numPr>
          <w:ilvl w:val="0"/>
          <w:numId w:val="2"/>
        </w:numPr>
        <w:rPr>
          <w:rFonts w:ascii="Nexa Book" w:eastAsia="Times New Roman" w:hAnsi="Nexa Book"/>
        </w:rPr>
      </w:pPr>
      <w:r w:rsidRPr="00806A44">
        <w:rPr>
          <w:rFonts w:ascii="Nexa Book" w:eastAsia="Times New Roman" w:hAnsi="Nexa Book"/>
        </w:rPr>
        <w:t>You must cloak any items we reasonably consider must be cloaked at the Registration entry</w:t>
      </w:r>
    </w:p>
    <w:p w14:paraId="55148866" w14:textId="77777777" w:rsidR="00806A44" w:rsidRPr="00806A44" w:rsidRDefault="00806A44" w:rsidP="00806A44">
      <w:pPr>
        <w:rPr>
          <w:rFonts w:ascii="Nexa Book" w:hAnsi="Nexa Book"/>
        </w:rPr>
      </w:pPr>
    </w:p>
    <w:p w14:paraId="0FC19C35" w14:textId="77777777" w:rsidR="00806A44" w:rsidRPr="00806A44" w:rsidRDefault="00806A44" w:rsidP="00806A44">
      <w:pPr>
        <w:rPr>
          <w:rFonts w:ascii="Nexa Book" w:hAnsi="Nexa Book"/>
          <w:b/>
          <w:bCs/>
          <w:u w:val="single"/>
        </w:rPr>
      </w:pPr>
      <w:r w:rsidRPr="00806A44">
        <w:rPr>
          <w:rFonts w:ascii="Nexa Book" w:hAnsi="Nexa Book"/>
          <w:b/>
          <w:bCs/>
          <w:u w:val="single"/>
        </w:rPr>
        <w:t>Restrictions on entry to the Premises – what you can bring onto the Premises.</w:t>
      </w:r>
    </w:p>
    <w:p w14:paraId="119246FE" w14:textId="77777777" w:rsidR="00806A44" w:rsidRPr="00806A44" w:rsidRDefault="00806A44" w:rsidP="00806A44">
      <w:pPr>
        <w:rPr>
          <w:rFonts w:ascii="Nexa Book" w:hAnsi="Nexa Book"/>
        </w:rPr>
      </w:pPr>
    </w:p>
    <w:p w14:paraId="33BA386B" w14:textId="77777777" w:rsidR="00806A44" w:rsidRPr="00806A44" w:rsidRDefault="00806A44" w:rsidP="00806A44">
      <w:pPr>
        <w:rPr>
          <w:rFonts w:ascii="Nexa Book" w:hAnsi="Nexa Book"/>
        </w:rPr>
      </w:pPr>
      <w:r w:rsidRPr="00806A44">
        <w:rPr>
          <w:rFonts w:ascii="Nexa Book" w:hAnsi="Nexa Book"/>
        </w:rPr>
        <w:t>Subject to any reasonable inspection by us, the following items are permitted:</w:t>
      </w:r>
    </w:p>
    <w:p w14:paraId="0A1338EA" w14:textId="77777777" w:rsidR="00806A44" w:rsidRPr="00806A44" w:rsidRDefault="00806A44" w:rsidP="00806A44">
      <w:pPr>
        <w:numPr>
          <w:ilvl w:val="0"/>
          <w:numId w:val="3"/>
        </w:numPr>
        <w:rPr>
          <w:rFonts w:ascii="Nexa Book" w:eastAsia="Times New Roman" w:hAnsi="Nexa Book"/>
        </w:rPr>
      </w:pPr>
      <w:r w:rsidRPr="00806A44">
        <w:rPr>
          <w:rFonts w:ascii="Nexa Book" w:eastAsia="Times New Roman" w:hAnsi="Nexa Book"/>
        </w:rPr>
        <w:t>Small bags, such as handbags.</w:t>
      </w:r>
    </w:p>
    <w:p w14:paraId="1E7B2CE5" w14:textId="77777777" w:rsidR="00806A44" w:rsidRPr="00806A44" w:rsidRDefault="00806A44" w:rsidP="00806A44">
      <w:pPr>
        <w:numPr>
          <w:ilvl w:val="0"/>
          <w:numId w:val="3"/>
        </w:numPr>
        <w:rPr>
          <w:rFonts w:ascii="Nexa Book" w:eastAsia="Times New Roman" w:hAnsi="Nexa Book"/>
        </w:rPr>
      </w:pPr>
      <w:r w:rsidRPr="00806A44">
        <w:rPr>
          <w:rFonts w:ascii="Nexa Book" w:eastAsia="Times New Roman" w:hAnsi="Nexa Book"/>
        </w:rPr>
        <w:t>Non-alcoholic beverages or drink bottles in plastic.</w:t>
      </w:r>
    </w:p>
    <w:p w14:paraId="76761665" w14:textId="77777777" w:rsidR="00806A44" w:rsidRPr="00806A44" w:rsidRDefault="00806A44" w:rsidP="00806A44">
      <w:pPr>
        <w:numPr>
          <w:ilvl w:val="0"/>
          <w:numId w:val="3"/>
        </w:numPr>
        <w:rPr>
          <w:rFonts w:ascii="Nexa Book" w:eastAsia="Times New Roman" w:hAnsi="Nexa Book"/>
        </w:rPr>
      </w:pPr>
      <w:r w:rsidRPr="00806A44">
        <w:rPr>
          <w:rFonts w:ascii="Nexa Book" w:eastAsia="Times New Roman" w:hAnsi="Nexa Book"/>
        </w:rPr>
        <w:t>Infant food.</w:t>
      </w:r>
    </w:p>
    <w:p w14:paraId="2B460C4A" w14:textId="77777777" w:rsidR="00806A44" w:rsidRPr="00806A44" w:rsidRDefault="00806A44" w:rsidP="00806A44">
      <w:pPr>
        <w:numPr>
          <w:ilvl w:val="0"/>
          <w:numId w:val="3"/>
        </w:numPr>
        <w:rPr>
          <w:rFonts w:ascii="Nexa Book" w:eastAsia="Times New Roman" w:hAnsi="Nexa Book"/>
        </w:rPr>
      </w:pPr>
      <w:r w:rsidRPr="00806A44">
        <w:rPr>
          <w:rFonts w:ascii="Nexa Book" w:eastAsia="Times New Roman" w:hAnsi="Nexa Book"/>
        </w:rPr>
        <w:t>Paper or plastic cutlery only.</w:t>
      </w:r>
    </w:p>
    <w:p w14:paraId="3952466E" w14:textId="77777777" w:rsidR="00806A44" w:rsidRPr="00806A44" w:rsidRDefault="00806A44" w:rsidP="00806A44">
      <w:pPr>
        <w:numPr>
          <w:ilvl w:val="0"/>
          <w:numId w:val="3"/>
        </w:numPr>
        <w:rPr>
          <w:rFonts w:ascii="Nexa Book" w:eastAsia="Times New Roman" w:hAnsi="Nexa Book"/>
        </w:rPr>
      </w:pPr>
      <w:r w:rsidRPr="00806A44">
        <w:rPr>
          <w:rFonts w:ascii="Nexa Book" w:eastAsia="Times New Roman" w:hAnsi="Nexa Book"/>
        </w:rPr>
        <w:t>Roll-on deodorant and one small bottle of perfume.</w:t>
      </w:r>
    </w:p>
    <w:p w14:paraId="2464B1BF" w14:textId="77777777" w:rsidR="00806A44" w:rsidRPr="00806A44" w:rsidRDefault="00806A44" w:rsidP="00806A44">
      <w:pPr>
        <w:numPr>
          <w:ilvl w:val="0"/>
          <w:numId w:val="3"/>
        </w:numPr>
        <w:rPr>
          <w:rFonts w:ascii="Nexa Book" w:eastAsia="Times New Roman" w:hAnsi="Nexa Book"/>
        </w:rPr>
      </w:pPr>
      <w:r w:rsidRPr="00806A44">
        <w:rPr>
          <w:rFonts w:ascii="Nexa Book" w:eastAsia="Times New Roman" w:hAnsi="Nexa Book"/>
        </w:rPr>
        <w:t>Prescription and non-prescription medicine in their blister pack and clearly labelled or inhalers for medical purposes.</w:t>
      </w:r>
    </w:p>
    <w:p w14:paraId="4603A050" w14:textId="77777777" w:rsidR="00806A44" w:rsidRPr="00806A44" w:rsidRDefault="00806A44" w:rsidP="00806A44">
      <w:pPr>
        <w:numPr>
          <w:ilvl w:val="0"/>
          <w:numId w:val="3"/>
        </w:numPr>
        <w:rPr>
          <w:rFonts w:ascii="Nexa Book" w:eastAsia="Times New Roman" w:hAnsi="Nexa Book"/>
        </w:rPr>
      </w:pPr>
      <w:r w:rsidRPr="00806A44">
        <w:rPr>
          <w:rFonts w:ascii="Nexa Book" w:eastAsia="Times New Roman" w:hAnsi="Nexa Book"/>
        </w:rPr>
        <w:t>E-cigarettes, cigarettes and lighters</w:t>
      </w:r>
    </w:p>
    <w:p w14:paraId="1429F22F" w14:textId="77777777" w:rsidR="00806A44" w:rsidRPr="00806A44" w:rsidRDefault="00806A44" w:rsidP="00806A44">
      <w:pPr>
        <w:numPr>
          <w:ilvl w:val="0"/>
          <w:numId w:val="3"/>
        </w:numPr>
        <w:rPr>
          <w:rFonts w:ascii="Nexa Book" w:eastAsia="Times New Roman" w:hAnsi="Nexa Book"/>
        </w:rPr>
      </w:pPr>
      <w:r w:rsidRPr="00806A44">
        <w:rPr>
          <w:rFonts w:ascii="Nexa Book" w:eastAsia="Times New Roman" w:hAnsi="Nexa Book"/>
        </w:rPr>
        <w:t>Umbrellas.</w:t>
      </w:r>
    </w:p>
    <w:p w14:paraId="283CB5BD" w14:textId="77777777" w:rsidR="00806A44" w:rsidRPr="00806A44" w:rsidRDefault="00806A44" w:rsidP="00806A44">
      <w:pPr>
        <w:rPr>
          <w:rFonts w:ascii="Nexa Book" w:hAnsi="Nexa Book"/>
        </w:rPr>
      </w:pPr>
    </w:p>
    <w:p w14:paraId="3C14E422" w14:textId="77777777" w:rsidR="00806A44" w:rsidRPr="00806A44" w:rsidRDefault="00806A44" w:rsidP="00806A44">
      <w:pPr>
        <w:rPr>
          <w:rFonts w:ascii="Nexa Book" w:hAnsi="Nexa Book"/>
          <w:b/>
          <w:bCs/>
          <w:u w:val="single"/>
        </w:rPr>
      </w:pPr>
      <w:r w:rsidRPr="00806A44">
        <w:rPr>
          <w:rFonts w:ascii="Nexa Book" w:hAnsi="Nexa Book"/>
          <w:b/>
          <w:bCs/>
          <w:u w:val="single"/>
        </w:rPr>
        <w:t>Alcohol</w:t>
      </w:r>
    </w:p>
    <w:p w14:paraId="0880C957" w14:textId="77777777" w:rsidR="00806A44" w:rsidRPr="00806A44" w:rsidRDefault="00806A44" w:rsidP="00806A44">
      <w:pPr>
        <w:rPr>
          <w:rFonts w:ascii="Nexa Book" w:hAnsi="Nexa Book"/>
        </w:rPr>
      </w:pPr>
      <w:r w:rsidRPr="00806A44">
        <w:rPr>
          <w:rFonts w:ascii="Nexa Book" w:hAnsi="Nexa Book"/>
        </w:rPr>
        <w:t>It is an offence under Victorian law to possess alcohol that has not been purchased or provided on the Premises. You must not take onto the Premises alcoholic beverages; or allow minors to purchase or consume alcohol or supply alcohol to a minor.</w:t>
      </w:r>
    </w:p>
    <w:p w14:paraId="4FB8D20A" w14:textId="77777777" w:rsidR="00806A44" w:rsidRPr="00806A44" w:rsidRDefault="00806A44" w:rsidP="00806A44">
      <w:pPr>
        <w:rPr>
          <w:rFonts w:ascii="Nexa Book" w:hAnsi="Nexa Book"/>
        </w:rPr>
      </w:pPr>
      <w:r w:rsidRPr="00806A44">
        <w:rPr>
          <w:rFonts w:ascii="Nexa Book" w:hAnsi="Nexa Book"/>
        </w:rPr>
        <w:t>We reserve the right to refuse entry or remove anyone who we believe may be intoxicated or has not or is likely to not comply with the above requirements. In an appropriate case, we may report the matter to the Victoria Police.</w:t>
      </w:r>
    </w:p>
    <w:p w14:paraId="005EB5C2" w14:textId="77777777" w:rsidR="00806A44" w:rsidRPr="00806A44" w:rsidRDefault="00806A44" w:rsidP="00806A44">
      <w:pPr>
        <w:rPr>
          <w:rFonts w:ascii="Nexa Book" w:hAnsi="Nexa Book"/>
        </w:rPr>
      </w:pPr>
    </w:p>
    <w:p w14:paraId="4C6F8B13" w14:textId="77777777" w:rsidR="00806A44" w:rsidRPr="00806A44" w:rsidRDefault="00806A44" w:rsidP="00806A44">
      <w:pPr>
        <w:rPr>
          <w:rFonts w:ascii="Nexa Book" w:hAnsi="Nexa Book"/>
          <w:b/>
          <w:bCs/>
          <w:u w:val="single"/>
        </w:rPr>
      </w:pPr>
      <w:r w:rsidRPr="00806A44">
        <w:rPr>
          <w:rFonts w:ascii="Nexa Book" w:hAnsi="Nexa Book"/>
          <w:b/>
          <w:bCs/>
          <w:u w:val="single"/>
        </w:rPr>
        <w:t>Smoking</w:t>
      </w:r>
    </w:p>
    <w:p w14:paraId="6E372933" w14:textId="77777777" w:rsidR="00806A44" w:rsidRPr="00806A44" w:rsidRDefault="00806A44" w:rsidP="00806A44">
      <w:pPr>
        <w:rPr>
          <w:rFonts w:ascii="Nexa Book" w:hAnsi="Nexa Book"/>
        </w:rPr>
      </w:pPr>
      <w:r w:rsidRPr="00806A44">
        <w:rPr>
          <w:rFonts w:ascii="Nexa Book" w:hAnsi="Nexa Book"/>
        </w:rPr>
        <w:t>You must not smoke (including the use of e-cigarettes and/or vaping) at the Premises or in any other area at the Premises which is designated non-smoking.</w:t>
      </w:r>
    </w:p>
    <w:p w14:paraId="553474D3" w14:textId="77777777" w:rsidR="00806A44" w:rsidRPr="00806A44" w:rsidRDefault="00806A44" w:rsidP="00806A44">
      <w:pPr>
        <w:rPr>
          <w:rFonts w:ascii="Nexa Book" w:hAnsi="Nexa Book"/>
        </w:rPr>
      </w:pPr>
    </w:p>
    <w:p w14:paraId="5872A0B0" w14:textId="77777777" w:rsidR="00806A44" w:rsidRPr="00806A44" w:rsidRDefault="00806A44" w:rsidP="00806A44">
      <w:pPr>
        <w:rPr>
          <w:rFonts w:ascii="Nexa Book" w:hAnsi="Nexa Book"/>
          <w:b/>
          <w:bCs/>
          <w:u w:val="single"/>
        </w:rPr>
      </w:pPr>
      <w:r w:rsidRPr="00806A44">
        <w:rPr>
          <w:rFonts w:ascii="Nexa Book" w:hAnsi="Nexa Book"/>
          <w:b/>
          <w:bCs/>
          <w:u w:val="single"/>
        </w:rPr>
        <w:t>Artwork and other displays</w:t>
      </w:r>
    </w:p>
    <w:p w14:paraId="408B5834" w14:textId="77777777" w:rsidR="00806A44" w:rsidRPr="00806A44" w:rsidRDefault="00806A44" w:rsidP="00806A44">
      <w:pPr>
        <w:rPr>
          <w:rFonts w:ascii="Nexa Book" w:hAnsi="Nexa Book"/>
        </w:rPr>
      </w:pPr>
      <w:r w:rsidRPr="00806A44">
        <w:rPr>
          <w:rFonts w:ascii="Nexa Book" w:hAnsi="Nexa Book"/>
        </w:rPr>
        <w:t>You must not touch or interfere with any of our artwork or any other objects on display in exhibitions, displays or in other areas of the Premises (including its foyers) unless the item is clearly designated as an interactive element.</w:t>
      </w:r>
    </w:p>
    <w:p w14:paraId="3CC39BAE" w14:textId="77777777" w:rsidR="00806A44" w:rsidRPr="00806A44" w:rsidRDefault="00806A44" w:rsidP="00806A44">
      <w:pPr>
        <w:rPr>
          <w:rFonts w:ascii="Nexa Book" w:hAnsi="Nexa Book"/>
        </w:rPr>
      </w:pPr>
    </w:p>
    <w:p w14:paraId="3738456B" w14:textId="77777777" w:rsidR="00806A44" w:rsidRPr="00806A44" w:rsidRDefault="00806A44" w:rsidP="00806A44">
      <w:pPr>
        <w:rPr>
          <w:rFonts w:ascii="Nexa Book" w:hAnsi="Nexa Book"/>
          <w:b/>
          <w:bCs/>
          <w:u w:val="single"/>
        </w:rPr>
      </w:pPr>
      <w:r w:rsidRPr="00806A44">
        <w:rPr>
          <w:rFonts w:ascii="Nexa Book" w:hAnsi="Nexa Book"/>
          <w:b/>
          <w:bCs/>
          <w:u w:val="single"/>
        </w:rPr>
        <w:t>Animals</w:t>
      </w:r>
    </w:p>
    <w:p w14:paraId="04CBE03C" w14:textId="77777777" w:rsidR="00806A44" w:rsidRPr="00806A44" w:rsidRDefault="00806A44" w:rsidP="00806A44">
      <w:pPr>
        <w:rPr>
          <w:rFonts w:ascii="Nexa Book" w:hAnsi="Nexa Book"/>
        </w:rPr>
      </w:pPr>
      <w:r w:rsidRPr="00806A44">
        <w:rPr>
          <w:rFonts w:ascii="Nexa Book" w:hAnsi="Nexa Book"/>
        </w:rPr>
        <w:t>You must not bring onto the Premises any animals, other than animals recognised as assistance animals under the</w:t>
      </w:r>
      <w:r w:rsidRPr="00806A44">
        <w:rPr>
          <w:rFonts w:ascii="Calibri" w:hAnsi="Calibri" w:cs="Calibri"/>
        </w:rPr>
        <w:t> </w:t>
      </w:r>
      <w:r w:rsidRPr="00806A44">
        <w:rPr>
          <w:rFonts w:ascii="Nexa Book" w:hAnsi="Nexa Book"/>
          <w:i/>
          <w:iCs/>
        </w:rPr>
        <w:t>Disability Discrimination Act 1992</w:t>
      </w:r>
      <w:r w:rsidRPr="00806A44">
        <w:rPr>
          <w:rFonts w:ascii="Calibri" w:hAnsi="Calibri" w:cs="Calibri"/>
        </w:rPr>
        <w:t> </w:t>
      </w:r>
      <w:r w:rsidRPr="00806A44">
        <w:rPr>
          <w:rFonts w:ascii="Nexa Book" w:hAnsi="Nexa Book"/>
        </w:rPr>
        <w:t>and in service at the time. We reserve the right to ask you, acting reasonably, to produce evidence that your animal satisfies the requirements of an assistance animal under the</w:t>
      </w:r>
      <w:r w:rsidRPr="00806A44">
        <w:rPr>
          <w:rFonts w:ascii="Calibri" w:hAnsi="Calibri" w:cs="Calibri"/>
        </w:rPr>
        <w:t> </w:t>
      </w:r>
      <w:r w:rsidRPr="00806A44">
        <w:rPr>
          <w:rFonts w:ascii="Nexa Book" w:hAnsi="Nexa Book"/>
          <w:i/>
          <w:iCs/>
        </w:rPr>
        <w:t>Disability Discrimination Act 1992</w:t>
      </w:r>
      <w:r w:rsidRPr="00806A44">
        <w:rPr>
          <w:rFonts w:ascii="Nexa Book" w:hAnsi="Nexa Book"/>
        </w:rPr>
        <w:t>.</w:t>
      </w:r>
    </w:p>
    <w:p w14:paraId="1C66006B" w14:textId="77777777" w:rsidR="00806A44" w:rsidRPr="00806A44" w:rsidRDefault="00806A44" w:rsidP="00806A44">
      <w:pPr>
        <w:rPr>
          <w:rFonts w:ascii="Nexa Book" w:hAnsi="Nexa Book"/>
        </w:rPr>
      </w:pPr>
    </w:p>
    <w:p w14:paraId="102AB934" w14:textId="77777777" w:rsidR="00806A44" w:rsidRPr="00806A44" w:rsidRDefault="00806A44" w:rsidP="00806A44">
      <w:pPr>
        <w:rPr>
          <w:rFonts w:ascii="Nexa Book" w:hAnsi="Nexa Book"/>
          <w:b/>
          <w:bCs/>
          <w:u w:val="single"/>
        </w:rPr>
      </w:pPr>
      <w:r w:rsidRPr="00806A44">
        <w:rPr>
          <w:rFonts w:ascii="Nexa Book" w:hAnsi="Nexa Book"/>
          <w:b/>
          <w:bCs/>
          <w:u w:val="single"/>
        </w:rPr>
        <w:t>Government health measures and directions</w:t>
      </w:r>
    </w:p>
    <w:p w14:paraId="520FB96F" w14:textId="77777777" w:rsidR="00806A44" w:rsidRPr="00806A44" w:rsidRDefault="00806A44" w:rsidP="00806A44">
      <w:pPr>
        <w:rPr>
          <w:rFonts w:ascii="Nexa Book" w:hAnsi="Nexa Book"/>
        </w:rPr>
      </w:pPr>
      <w:r w:rsidRPr="00806A44">
        <w:rPr>
          <w:rFonts w:ascii="Nexa Book" w:hAnsi="Nexa Book"/>
        </w:rPr>
        <w:t>We adhere to all government public health and safety measures that apply to us and the Premises. These may change from time to time.</w:t>
      </w:r>
    </w:p>
    <w:p w14:paraId="4049C458" w14:textId="77777777" w:rsidR="00806A44" w:rsidRPr="00806A44" w:rsidRDefault="00806A44" w:rsidP="00806A44">
      <w:pPr>
        <w:rPr>
          <w:rFonts w:ascii="Nexa Book" w:hAnsi="Nexa Book"/>
        </w:rPr>
      </w:pPr>
      <w:r w:rsidRPr="00806A44">
        <w:rPr>
          <w:rFonts w:ascii="Nexa Book" w:hAnsi="Nexa Book"/>
        </w:rPr>
        <w:t>You agree to comply with all Government directions, orders, and regulations relevant to attending the Premises which may be in place at the time of your visit. This includes not attending the event if, at that time, you are subject to a requirement imposed by law to self-isolate or otherwise not attend live events.</w:t>
      </w:r>
    </w:p>
    <w:p w14:paraId="68FE48D2" w14:textId="77777777" w:rsidR="00806A44" w:rsidRPr="00806A44" w:rsidRDefault="00806A44" w:rsidP="00806A44">
      <w:pPr>
        <w:rPr>
          <w:rFonts w:ascii="Nexa Book" w:hAnsi="Nexa Book"/>
        </w:rPr>
      </w:pPr>
    </w:p>
    <w:p w14:paraId="7E3C8CDB" w14:textId="77777777" w:rsidR="00806A44" w:rsidRPr="00806A44" w:rsidRDefault="00806A44" w:rsidP="00806A44">
      <w:pPr>
        <w:rPr>
          <w:rFonts w:ascii="Nexa Book" w:hAnsi="Nexa Book"/>
        </w:rPr>
      </w:pPr>
      <w:r w:rsidRPr="00806A44">
        <w:rPr>
          <w:rFonts w:ascii="Nexa Book" w:hAnsi="Nexa Book"/>
        </w:rPr>
        <w:lastRenderedPageBreak/>
        <w:t>Whilst we have implemented all legally required and recommended control measures in relation to the COVID-19 pandemic, you acknowledge and accept that there currently remains an unquantifiable risk of transmission of COVID-19. All persons are assumed to have assessed this risk of transmission, including through consideration of their own health condition, in making the decision to attend the Premises.</w:t>
      </w:r>
    </w:p>
    <w:p w14:paraId="73F4B553" w14:textId="77777777" w:rsidR="00806A44" w:rsidRPr="00806A44" w:rsidRDefault="00806A44" w:rsidP="00806A44">
      <w:pPr>
        <w:rPr>
          <w:rFonts w:ascii="Nexa Book" w:hAnsi="Nexa Book"/>
        </w:rPr>
      </w:pPr>
    </w:p>
    <w:p w14:paraId="0DDD3674" w14:textId="77777777" w:rsidR="00806A44" w:rsidRPr="00806A44" w:rsidRDefault="00806A44" w:rsidP="00806A44">
      <w:pPr>
        <w:rPr>
          <w:rFonts w:ascii="Nexa Book" w:hAnsi="Nexa Book"/>
          <w:b/>
          <w:bCs/>
        </w:rPr>
      </w:pPr>
      <w:r w:rsidRPr="00806A44">
        <w:rPr>
          <w:rFonts w:ascii="Nexa Book" w:hAnsi="Nexa Book"/>
          <w:b/>
          <w:bCs/>
        </w:rPr>
        <w:t>Liability</w:t>
      </w:r>
    </w:p>
    <w:p w14:paraId="7A7EB902" w14:textId="77777777" w:rsidR="00806A44" w:rsidRPr="00806A44" w:rsidRDefault="00806A44" w:rsidP="00806A44">
      <w:pPr>
        <w:rPr>
          <w:rFonts w:ascii="Nexa Book" w:hAnsi="Nexa Book"/>
        </w:rPr>
      </w:pPr>
      <w:r w:rsidRPr="00806A44">
        <w:rPr>
          <w:rFonts w:ascii="Nexa Book" w:hAnsi="Nexa Book"/>
        </w:rPr>
        <w:t>You enter the Premises at your own risk. To the maximum extent permitted by law, we will not be responsible for any loss, damage, harm, or injury arising from your entry to the Premises.</w:t>
      </w:r>
    </w:p>
    <w:p w14:paraId="7F6BB77D" w14:textId="77777777" w:rsidR="001B513A" w:rsidRPr="00806A44" w:rsidRDefault="001B513A">
      <w:pPr>
        <w:rPr>
          <w:rFonts w:ascii="Nexa Book" w:hAnsi="Nexa Book"/>
        </w:rPr>
      </w:pPr>
    </w:p>
    <w:sectPr w:rsidR="001B513A" w:rsidRPr="00806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xa Book">
    <w:panose1 w:val="02000000000000000000"/>
    <w:charset w:val="00"/>
    <w:family w:val="modern"/>
    <w:notTrueType/>
    <w:pitch w:val="variable"/>
    <w:sig w:usb0="A00000A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C5D55"/>
    <w:multiLevelType w:val="multilevel"/>
    <w:tmpl w:val="A22CE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8E2715"/>
    <w:multiLevelType w:val="multilevel"/>
    <w:tmpl w:val="FCA03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4D10FD"/>
    <w:multiLevelType w:val="multilevel"/>
    <w:tmpl w:val="E6528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87170773">
    <w:abstractNumId w:val="1"/>
    <w:lvlOverride w:ilvl="0"/>
    <w:lvlOverride w:ilvl="1"/>
    <w:lvlOverride w:ilvl="2"/>
    <w:lvlOverride w:ilvl="3"/>
    <w:lvlOverride w:ilvl="4"/>
    <w:lvlOverride w:ilvl="5"/>
    <w:lvlOverride w:ilvl="6"/>
    <w:lvlOverride w:ilvl="7"/>
    <w:lvlOverride w:ilvl="8"/>
  </w:num>
  <w:num w:numId="2" w16cid:durableId="1653368785">
    <w:abstractNumId w:val="0"/>
    <w:lvlOverride w:ilvl="0"/>
    <w:lvlOverride w:ilvl="1"/>
    <w:lvlOverride w:ilvl="2"/>
    <w:lvlOverride w:ilvl="3"/>
    <w:lvlOverride w:ilvl="4"/>
    <w:lvlOverride w:ilvl="5"/>
    <w:lvlOverride w:ilvl="6"/>
    <w:lvlOverride w:ilvl="7"/>
    <w:lvlOverride w:ilvl="8"/>
  </w:num>
  <w:num w:numId="3" w16cid:durableId="20321027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44"/>
    <w:rsid w:val="001B513A"/>
    <w:rsid w:val="001F1214"/>
    <w:rsid w:val="00806A44"/>
    <w:rsid w:val="0090112D"/>
    <w:rsid w:val="00957CE9"/>
    <w:rsid w:val="00AC4D93"/>
    <w:rsid w:val="00D27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6395C"/>
  <w15:chartTrackingRefBased/>
  <w15:docId w15:val="{F88CD439-C78A-45ED-9FBA-BC6F3EF2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44"/>
    <w:pPr>
      <w:spacing w:after="0" w:line="240" w:lineRule="auto"/>
    </w:pPr>
    <w:rPr>
      <w:rFonts w:ascii="Aptos" w:hAnsi="Aptos" w:cs="Aptos"/>
      <w:kern w:val="0"/>
    </w:rPr>
  </w:style>
  <w:style w:type="paragraph" w:styleId="Heading1">
    <w:name w:val="heading 1"/>
    <w:basedOn w:val="Normal"/>
    <w:next w:val="Normal"/>
    <w:link w:val="Heading1Char"/>
    <w:uiPriority w:val="9"/>
    <w:qFormat/>
    <w:rsid w:val="00806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A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A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A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A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A44"/>
    <w:rPr>
      <w:rFonts w:eastAsiaTheme="majorEastAsia" w:cstheme="majorBidi"/>
      <w:color w:val="272727" w:themeColor="text1" w:themeTint="D8"/>
    </w:rPr>
  </w:style>
  <w:style w:type="paragraph" w:styleId="Title">
    <w:name w:val="Title"/>
    <w:basedOn w:val="Normal"/>
    <w:next w:val="Normal"/>
    <w:link w:val="TitleChar"/>
    <w:uiPriority w:val="10"/>
    <w:qFormat/>
    <w:rsid w:val="00806A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A44"/>
    <w:pPr>
      <w:spacing w:before="160"/>
      <w:jc w:val="center"/>
    </w:pPr>
    <w:rPr>
      <w:i/>
      <w:iCs/>
      <w:color w:val="404040" w:themeColor="text1" w:themeTint="BF"/>
    </w:rPr>
  </w:style>
  <w:style w:type="character" w:customStyle="1" w:styleId="QuoteChar">
    <w:name w:val="Quote Char"/>
    <w:basedOn w:val="DefaultParagraphFont"/>
    <w:link w:val="Quote"/>
    <w:uiPriority w:val="29"/>
    <w:rsid w:val="00806A44"/>
    <w:rPr>
      <w:i/>
      <w:iCs/>
      <w:color w:val="404040" w:themeColor="text1" w:themeTint="BF"/>
    </w:rPr>
  </w:style>
  <w:style w:type="paragraph" w:styleId="ListParagraph">
    <w:name w:val="List Paragraph"/>
    <w:basedOn w:val="Normal"/>
    <w:uiPriority w:val="34"/>
    <w:qFormat/>
    <w:rsid w:val="00806A44"/>
    <w:pPr>
      <w:ind w:left="720"/>
      <w:contextualSpacing/>
    </w:pPr>
  </w:style>
  <w:style w:type="character" w:styleId="IntenseEmphasis">
    <w:name w:val="Intense Emphasis"/>
    <w:basedOn w:val="DefaultParagraphFont"/>
    <w:uiPriority w:val="21"/>
    <w:qFormat/>
    <w:rsid w:val="00806A44"/>
    <w:rPr>
      <w:i/>
      <w:iCs/>
      <w:color w:val="0F4761" w:themeColor="accent1" w:themeShade="BF"/>
    </w:rPr>
  </w:style>
  <w:style w:type="paragraph" w:styleId="IntenseQuote">
    <w:name w:val="Intense Quote"/>
    <w:basedOn w:val="Normal"/>
    <w:next w:val="Normal"/>
    <w:link w:val="IntenseQuoteChar"/>
    <w:uiPriority w:val="30"/>
    <w:qFormat/>
    <w:rsid w:val="00806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A44"/>
    <w:rPr>
      <w:i/>
      <w:iCs/>
      <w:color w:val="0F4761" w:themeColor="accent1" w:themeShade="BF"/>
    </w:rPr>
  </w:style>
  <w:style w:type="character" w:styleId="IntenseReference">
    <w:name w:val="Intense Reference"/>
    <w:basedOn w:val="DefaultParagraphFont"/>
    <w:uiPriority w:val="32"/>
    <w:qFormat/>
    <w:rsid w:val="00806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46252">
      <w:bodyDiv w:val="1"/>
      <w:marLeft w:val="0"/>
      <w:marRight w:val="0"/>
      <w:marTop w:val="0"/>
      <w:marBottom w:val="0"/>
      <w:divBdr>
        <w:top w:val="none" w:sz="0" w:space="0" w:color="auto"/>
        <w:left w:val="none" w:sz="0" w:space="0" w:color="auto"/>
        <w:bottom w:val="none" w:sz="0" w:space="0" w:color="auto"/>
        <w:right w:val="none" w:sz="0" w:space="0" w:color="auto"/>
      </w:divBdr>
    </w:div>
    <w:div w:id="11563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1362</Words>
  <Characters>7179</Characters>
  <Application>Microsoft Office Word</Application>
  <DocSecurity>0</DocSecurity>
  <Lines>154</Lines>
  <Paragraphs>60</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Whitelaw</dc:creator>
  <cp:keywords/>
  <dc:description/>
  <cp:lastModifiedBy>Tom Whitelaw</cp:lastModifiedBy>
  <cp:revision>1</cp:revision>
  <dcterms:created xsi:type="dcterms:W3CDTF">2024-07-22T01:15:00Z</dcterms:created>
  <dcterms:modified xsi:type="dcterms:W3CDTF">2024-07-22T01:31:00Z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8fe7082a-77b4-416f-9476-a73bb50b4d82</vt:lpwstr>
  </property>
</Properties>
</file>